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5EA" w:rsidRPr="00B31142" w:rsidRDefault="00B565EA" w:rsidP="00B565EA">
      <w:pPr>
        <w:widowControl/>
        <w:shd w:val="clear" w:color="auto" w:fill="FFFFFF"/>
        <w:jc w:val="center"/>
        <w:rPr>
          <w:rFonts w:ascii="宋体" w:eastAsia="宋体" w:hAnsi="宋体" w:cs="宋体" w:hint="eastAsia"/>
          <w:kern w:val="0"/>
          <w:szCs w:val="21"/>
        </w:rPr>
      </w:pPr>
      <w:bookmarkStart w:id="0" w:name="_Toc334375560"/>
      <w:r w:rsidRPr="00B31142">
        <w:rPr>
          <w:rFonts w:ascii="宋体" w:eastAsia="宋体" w:hAnsi="宋体" w:cs="宋体"/>
          <w:b/>
          <w:bCs/>
          <w:kern w:val="0"/>
          <w:szCs w:val="21"/>
          <w:lang w:val="x-none"/>
        </w:rPr>
        <w:t>北京师范大学研究生2015年保险方案</w:t>
      </w:r>
      <w:bookmarkEnd w:id="0"/>
      <w:r w:rsidRPr="00B31142">
        <w:rPr>
          <w:rFonts w:ascii="宋体" w:eastAsia="宋体" w:hAnsi="宋体" w:cs="宋体" w:hint="eastAsia"/>
          <w:kern w:val="0"/>
          <w:szCs w:val="21"/>
        </w:rPr>
        <w:br/>
        <w:t> </w:t>
      </w:r>
    </w:p>
    <w:p w:rsidR="00B565EA" w:rsidRPr="00B31142" w:rsidRDefault="00B565EA" w:rsidP="00B565EA">
      <w:pPr>
        <w:widowControl/>
        <w:shd w:val="clear" w:color="auto" w:fill="FFFFFF"/>
        <w:spacing w:line="450" w:lineRule="atLeast"/>
        <w:ind w:firstLineChars="200" w:firstLine="422"/>
        <w:jc w:val="left"/>
        <w:rPr>
          <w:rFonts w:ascii="宋体" w:eastAsia="宋体" w:hAnsi="宋体" w:cs="宋体" w:hint="eastAsia"/>
          <w:kern w:val="0"/>
          <w:szCs w:val="21"/>
        </w:rPr>
      </w:pPr>
      <w:r w:rsidRPr="00B31142">
        <w:rPr>
          <w:rFonts w:ascii="宋体" w:eastAsia="宋体" w:hAnsi="宋体" w:cs="宋体" w:hint="eastAsia"/>
          <w:b/>
          <w:kern w:val="0"/>
          <w:szCs w:val="21"/>
        </w:rPr>
        <w:t>一、险种名称</w:t>
      </w:r>
    </w:p>
    <w:p w:rsidR="00B565EA" w:rsidRPr="00B31142" w:rsidRDefault="00B565EA" w:rsidP="00B565EA">
      <w:pPr>
        <w:widowControl/>
        <w:shd w:val="clear" w:color="auto" w:fill="FFFFFF"/>
        <w:spacing w:line="450" w:lineRule="atLeast"/>
        <w:ind w:firstLineChars="200" w:firstLine="420"/>
        <w:jc w:val="left"/>
        <w:rPr>
          <w:rFonts w:ascii="宋体" w:eastAsia="宋体" w:hAnsi="宋体" w:cs="宋体" w:hint="eastAsia"/>
          <w:kern w:val="0"/>
          <w:szCs w:val="21"/>
        </w:rPr>
      </w:pPr>
      <w:r w:rsidRPr="00B31142">
        <w:rPr>
          <w:rFonts w:ascii="宋体" w:eastAsia="宋体" w:hAnsi="宋体" w:cs="宋体" w:hint="eastAsia"/>
          <w:kern w:val="0"/>
          <w:szCs w:val="21"/>
        </w:rPr>
        <w:t>1、</w:t>
      </w:r>
      <w:r w:rsidRPr="00B31142">
        <w:rPr>
          <w:rFonts w:ascii="宋体" w:eastAsia="宋体" w:hAnsi="宋体" w:cs="宋体" w:hint="eastAsia"/>
          <w:kern w:val="0"/>
          <w:szCs w:val="21"/>
        </w:rPr>
        <w:tab/>
        <w:t>《短期保险基本条款》</w:t>
      </w:r>
    </w:p>
    <w:p w:rsidR="00B565EA" w:rsidRPr="00B31142" w:rsidRDefault="00B565EA" w:rsidP="00B565EA">
      <w:pPr>
        <w:widowControl/>
        <w:shd w:val="clear" w:color="auto" w:fill="FFFFFF"/>
        <w:spacing w:line="450" w:lineRule="atLeast"/>
        <w:ind w:firstLineChars="200" w:firstLine="420"/>
        <w:jc w:val="left"/>
        <w:rPr>
          <w:rFonts w:ascii="宋体" w:eastAsia="宋体" w:hAnsi="宋体" w:cs="宋体" w:hint="eastAsia"/>
          <w:kern w:val="0"/>
          <w:szCs w:val="21"/>
        </w:rPr>
      </w:pPr>
      <w:r w:rsidRPr="00B31142">
        <w:rPr>
          <w:rFonts w:ascii="宋体" w:eastAsia="宋体" w:hAnsi="宋体" w:cs="宋体" w:hint="eastAsia"/>
          <w:kern w:val="0"/>
          <w:szCs w:val="21"/>
        </w:rPr>
        <w:t>2、</w:t>
      </w:r>
      <w:r w:rsidRPr="00B31142">
        <w:rPr>
          <w:rFonts w:ascii="宋体" w:eastAsia="宋体" w:hAnsi="宋体" w:cs="宋体" w:hint="eastAsia"/>
          <w:kern w:val="0"/>
          <w:szCs w:val="21"/>
        </w:rPr>
        <w:tab/>
        <w:t>《国寿学生儿童定期寿险（A款）》</w:t>
      </w:r>
    </w:p>
    <w:p w:rsidR="00B565EA" w:rsidRPr="00B31142" w:rsidRDefault="00B565EA" w:rsidP="00B565EA">
      <w:pPr>
        <w:widowControl/>
        <w:shd w:val="clear" w:color="auto" w:fill="FFFFFF"/>
        <w:spacing w:line="450" w:lineRule="atLeast"/>
        <w:ind w:firstLineChars="200" w:firstLine="420"/>
        <w:jc w:val="left"/>
        <w:rPr>
          <w:rFonts w:ascii="宋体" w:eastAsia="宋体" w:hAnsi="宋体" w:cs="宋体" w:hint="eastAsia"/>
          <w:kern w:val="0"/>
          <w:szCs w:val="21"/>
        </w:rPr>
      </w:pPr>
      <w:r w:rsidRPr="00B31142">
        <w:rPr>
          <w:rFonts w:ascii="宋体" w:eastAsia="宋体" w:hAnsi="宋体" w:cs="宋体" w:hint="eastAsia"/>
          <w:kern w:val="0"/>
          <w:szCs w:val="21"/>
        </w:rPr>
        <w:t>3、</w:t>
      </w:r>
      <w:r w:rsidRPr="00B31142">
        <w:rPr>
          <w:rFonts w:ascii="宋体" w:eastAsia="宋体" w:hAnsi="宋体" w:cs="宋体" w:hint="eastAsia"/>
          <w:kern w:val="0"/>
          <w:szCs w:val="21"/>
        </w:rPr>
        <w:tab/>
        <w:t>《国寿附加学生儿童残疾和烧伤意外伤害保险》</w:t>
      </w:r>
    </w:p>
    <w:p w:rsidR="00B565EA" w:rsidRPr="00B31142" w:rsidRDefault="00B565EA" w:rsidP="00B565EA">
      <w:pPr>
        <w:widowControl/>
        <w:shd w:val="clear" w:color="auto" w:fill="FFFFFF"/>
        <w:spacing w:line="450" w:lineRule="atLeast"/>
        <w:ind w:firstLineChars="200" w:firstLine="420"/>
        <w:jc w:val="left"/>
        <w:rPr>
          <w:rFonts w:ascii="宋体" w:eastAsia="宋体" w:hAnsi="宋体" w:cs="宋体" w:hint="eastAsia"/>
          <w:kern w:val="0"/>
          <w:szCs w:val="21"/>
        </w:rPr>
      </w:pPr>
      <w:r w:rsidRPr="00B31142">
        <w:rPr>
          <w:rFonts w:ascii="宋体" w:eastAsia="宋体" w:hAnsi="宋体" w:cs="宋体" w:hint="eastAsia"/>
          <w:kern w:val="0"/>
          <w:szCs w:val="21"/>
        </w:rPr>
        <w:t>4、</w:t>
      </w:r>
      <w:r w:rsidRPr="00B31142">
        <w:rPr>
          <w:rFonts w:ascii="宋体" w:eastAsia="宋体" w:hAnsi="宋体" w:cs="宋体" w:hint="eastAsia"/>
          <w:kern w:val="0"/>
          <w:szCs w:val="21"/>
        </w:rPr>
        <w:tab/>
        <w:t>《国寿附加学生儿童意外伤害费用补偿医疗保险（A款）》</w:t>
      </w:r>
    </w:p>
    <w:p w:rsidR="00B565EA" w:rsidRPr="00B31142" w:rsidRDefault="00B565EA" w:rsidP="00B565EA">
      <w:pPr>
        <w:widowControl/>
        <w:shd w:val="clear" w:color="auto" w:fill="FFFFFF"/>
        <w:spacing w:line="450" w:lineRule="atLeast"/>
        <w:ind w:firstLineChars="200" w:firstLine="420"/>
        <w:jc w:val="left"/>
        <w:rPr>
          <w:rFonts w:ascii="宋体" w:eastAsia="宋体" w:hAnsi="宋体" w:cs="宋体" w:hint="eastAsia"/>
          <w:kern w:val="0"/>
          <w:szCs w:val="21"/>
        </w:rPr>
      </w:pPr>
      <w:r w:rsidRPr="00B31142">
        <w:rPr>
          <w:rFonts w:ascii="宋体" w:eastAsia="宋体" w:hAnsi="宋体" w:cs="宋体" w:hint="eastAsia"/>
          <w:kern w:val="0"/>
          <w:szCs w:val="21"/>
        </w:rPr>
        <w:t>5、</w:t>
      </w:r>
      <w:r w:rsidRPr="00B31142">
        <w:rPr>
          <w:rFonts w:ascii="宋体" w:eastAsia="宋体" w:hAnsi="宋体" w:cs="宋体" w:hint="eastAsia"/>
          <w:kern w:val="0"/>
          <w:szCs w:val="21"/>
        </w:rPr>
        <w:tab/>
        <w:t>《国寿附加学生儿童重大疾病保险（A型）》</w:t>
      </w:r>
    </w:p>
    <w:p w:rsidR="00B565EA" w:rsidRPr="00B31142" w:rsidRDefault="00B565EA" w:rsidP="00B565EA">
      <w:pPr>
        <w:widowControl/>
        <w:shd w:val="clear" w:color="auto" w:fill="FFFFFF"/>
        <w:spacing w:line="450" w:lineRule="atLeast"/>
        <w:ind w:firstLineChars="200" w:firstLine="420"/>
        <w:jc w:val="left"/>
        <w:rPr>
          <w:rFonts w:ascii="宋体" w:eastAsia="宋体" w:hAnsi="宋体" w:cs="宋体" w:hint="eastAsia"/>
          <w:kern w:val="0"/>
          <w:szCs w:val="21"/>
        </w:rPr>
      </w:pPr>
      <w:r w:rsidRPr="00B31142">
        <w:rPr>
          <w:rFonts w:ascii="宋体" w:eastAsia="宋体" w:hAnsi="宋体" w:cs="宋体" w:hint="eastAsia"/>
          <w:kern w:val="0"/>
          <w:szCs w:val="21"/>
        </w:rPr>
        <w:t>6、</w:t>
      </w:r>
      <w:r w:rsidRPr="00B31142">
        <w:rPr>
          <w:rFonts w:ascii="宋体" w:eastAsia="宋体" w:hAnsi="宋体" w:cs="宋体" w:hint="eastAsia"/>
          <w:kern w:val="0"/>
          <w:szCs w:val="21"/>
        </w:rPr>
        <w:tab/>
        <w:t>《国寿校园意外伤害保险利益条款》</w:t>
      </w:r>
    </w:p>
    <w:p w:rsidR="00B565EA" w:rsidRPr="00B31142" w:rsidRDefault="00B565EA" w:rsidP="00B565EA">
      <w:pPr>
        <w:widowControl/>
        <w:shd w:val="clear" w:color="auto" w:fill="FFFFFF"/>
        <w:spacing w:line="450" w:lineRule="atLeast"/>
        <w:ind w:firstLineChars="200" w:firstLine="422"/>
        <w:jc w:val="left"/>
        <w:rPr>
          <w:rFonts w:ascii="宋体" w:eastAsia="宋体" w:hAnsi="宋体" w:cs="宋体" w:hint="eastAsia"/>
          <w:kern w:val="0"/>
          <w:szCs w:val="21"/>
        </w:rPr>
      </w:pPr>
      <w:r w:rsidRPr="00B31142">
        <w:rPr>
          <w:rFonts w:ascii="宋体" w:eastAsia="宋体" w:hAnsi="宋体" w:cs="宋体" w:hint="eastAsia"/>
          <w:b/>
          <w:kern w:val="0"/>
          <w:szCs w:val="21"/>
        </w:rPr>
        <w:t>二、保险责任</w:t>
      </w:r>
    </w:p>
    <w:p w:rsidR="00B565EA" w:rsidRPr="00B31142" w:rsidRDefault="00B565EA" w:rsidP="00B565EA">
      <w:pPr>
        <w:widowControl/>
        <w:shd w:val="clear" w:color="auto" w:fill="FFFFFF"/>
        <w:spacing w:line="450" w:lineRule="atLeast"/>
        <w:ind w:firstLineChars="200" w:firstLine="420"/>
        <w:jc w:val="left"/>
        <w:rPr>
          <w:rFonts w:ascii="宋体" w:eastAsia="宋体" w:hAnsi="宋体" w:cs="宋体" w:hint="eastAsia"/>
          <w:kern w:val="0"/>
          <w:szCs w:val="21"/>
        </w:rPr>
      </w:pPr>
      <w:r w:rsidRPr="00B31142">
        <w:rPr>
          <w:rFonts w:ascii="宋体" w:eastAsia="宋体" w:hAnsi="宋体" w:cs="宋体" w:hint="eastAsia"/>
          <w:kern w:val="0"/>
          <w:szCs w:val="21"/>
        </w:rPr>
        <w:t>（一）《国寿学生儿童定期寿险（A款）》</w:t>
      </w:r>
    </w:p>
    <w:p w:rsidR="00B565EA" w:rsidRPr="00B31142" w:rsidRDefault="00B565EA" w:rsidP="00B565EA">
      <w:pPr>
        <w:widowControl/>
        <w:shd w:val="clear" w:color="auto" w:fill="FFFFFF"/>
        <w:spacing w:line="450" w:lineRule="atLeast"/>
        <w:ind w:firstLineChars="200" w:firstLine="420"/>
        <w:jc w:val="left"/>
        <w:rPr>
          <w:rFonts w:ascii="宋体" w:eastAsia="宋体" w:hAnsi="宋体" w:cs="宋体" w:hint="eastAsia"/>
          <w:kern w:val="0"/>
          <w:szCs w:val="21"/>
        </w:rPr>
      </w:pPr>
      <w:r w:rsidRPr="00B31142">
        <w:rPr>
          <w:rFonts w:ascii="宋体" w:eastAsia="宋体" w:hAnsi="宋体" w:cs="宋体" w:hint="eastAsia"/>
          <w:kern w:val="0"/>
          <w:szCs w:val="21"/>
        </w:rPr>
        <w:t>在本合同保险期间内，被保险人因意外伤害身故或因疾病身故，给付身故保险金。</w:t>
      </w:r>
    </w:p>
    <w:p w:rsidR="00B565EA" w:rsidRPr="00B31142" w:rsidRDefault="00B565EA" w:rsidP="00B565EA">
      <w:pPr>
        <w:widowControl/>
        <w:shd w:val="clear" w:color="auto" w:fill="FFFFFF"/>
        <w:spacing w:line="450" w:lineRule="atLeast"/>
        <w:ind w:firstLineChars="200" w:firstLine="420"/>
        <w:jc w:val="left"/>
        <w:rPr>
          <w:rFonts w:ascii="宋体" w:eastAsia="宋体" w:hAnsi="宋体" w:cs="宋体" w:hint="eastAsia"/>
          <w:kern w:val="0"/>
          <w:szCs w:val="21"/>
        </w:rPr>
      </w:pPr>
      <w:r w:rsidRPr="00B31142">
        <w:rPr>
          <w:rFonts w:ascii="宋体" w:eastAsia="宋体" w:hAnsi="宋体" w:cs="宋体" w:hint="eastAsia"/>
          <w:kern w:val="0"/>
          <w:szCs w:val="21"/>
        </w:rPr>
        <w:t>（二）《国寿附加学生儿童残疾和烧伤意外伤害保险》</w:t>
      </w:r>
    </w:p>
    <w:p w:rsidR="00B565EA" w:rsidRPr="00B31142" w:rsidRDefault="00B565EA" w:rsidP="00B565EA">
      <w:pPr>
        <w:widowControl/>
        <w:shd w:val="clear" w:color="auto" w:fill="FFFFFF"/>
        <w:spacing w:line="450" w:lineRule="atLeast"/>
        <w:ind w:firstLineChars="200" w:firstLine="420"/>
        <w:jc w:val="left"/>
        <w:rPr>
          <w:rFonts w:ascii="宋体" w:eastAsia="宋体" w:hAnsi="宋体" w:cs="宋体" w:hint="eastAsia"/>
          <w:kern w:val="0"/>
          <w:szCs w:val="21"/>
        </w:rPr>
      </w:pPr>
      <w:r w:rsidRPr="00B31142">
        <w:rPr>
          <w:rFonts w:ascii="宋体" w:eastAsia="宋体" w:hAnsi="宋体" w:cs="宋体" w:hint="eastAsia"/>
          <w:kern w:val="0"/>
          <w:szCs w:val="21"/>
        </w:rPr>
        <w:t>被保险人遭受意外伤害，并自该意外伤害发生之日起180日内因该意外伤害导致身体残疾，按该被保险人的保险金额乘以该项残疾所对应的给付比例给付。被保险人遭受意外伤害，并因该意外伤害导致Ⅲ度烧伤，按该被保险人的保险金额乘以该项烧伤所对应的给付比例给付烧伤保险金。</w:t>
      </w:r>
    </w:p>
    <w:p w:rsidR="00B565EA" w:rsidRPr="00B31142" w:rsidRDefault="00B565EA" w:rsidP="00B565EA">
      <w:pPr>
        <w:widowControl/>
        <w:shd w:val="clear" w:color="auto" w:fill="FFFFFF"/>
        <w:spacing w:line="450" w:lineRule="atLeast"/>
        <w:ind w:firstLineChars="200" w:firstLine="420"/>
        <w:jc w:val="left"/>
        <w:rPr>
          <w:rFonts w:ascii="宋体" w:eastAsia="宋体" w:hAnsi="宋体" w:cs="宋体" w:hint="eastAsia"/>
          <w:kern w:val="0"/>
          <w:szCs w:val="21"/>
        </w:rPr>
      </w:pPr>
      <w:r w:rsidRPr="00B31142">
        <w:rPr>
          <w:rFonts w:ascii="宋体" w:eastAsia="宋体" w:hAnsi="宋体" w:cs="宋体" w:hint="eastAsia"/>
          <w:kern w:val="0"/>
          <w:szCs w:val="21"/>
        </w:rPr>
        <w:t>（三）《国寿附加学生儿童意外伤害费用补偿医疗保险（A款）》</w:t>
      </w:r>
    </w:p>
    <w:p w:rsidR="00B565EA" w:rsidRPr="00B31142" w:rsidRDefault="00B565EA" w:rsidP="00B565EA">
      <w:pPr>
        <w:widowControl/>
        <w:shd w:val="clear" w:color="auto" w:fill="FFFFFF"/>
        <w:spacing w:line="450" w:lineRule="atLeast"/>
        <w:ind w:firstLineChars="200" w:firstLine="420"/>
        <w:jc w:val="left"/>
        <w:rPr>
          <w:rFonts w:ascii="宋体" w:eastAsia="宋体" w:hAnsi="宋体" w:cs="宋体" w:hint="eastAsia"/>
          <w:kern w:val="0"/>
          <w:szCs w:val="21"/>
        </w:rPr>
      </w:pPr>
      <w:r w:rsidRPr="00B31142">
        <w:rPr>
          <w:rFonts w:ascii="宋体" w:eastAsia="宋体" w:hAnsi="宋体" w:cs="宋体" w:hint="eastAsia"/>
          <w:kern w:val="0"/>
          <w:szCs w:val="21"/>
        </w:rPr>
        <w:t>在本附加合同保险期间内，被保险人遭受意外伤害，并因该意外伤害在二级以上（含二级）医院或本公司认可的其他医疗机构诊疗，对实际支出的符合当地社会基本医疗保险支付范围的医疗费用，每次扣除免赔额后，对其余额本公司按约定标准：无免赔额，80％的比例给付保险金。</w:t>
      </w:r>
    </w:p>
    <w:p w:rsidR="00B565EA" w:rsidRPr="00B31142" w:rsidRDefault="00B565EA" w:rsidP="00B565EA">
      <w:pPr>
        <w:widowControl/>
        <w:shd w:val="clear" w:color="auto" w:fill="FFFFFF"/>
        <w:spacing w:line="450" w:lineRule="atLeast"/>
        <w:ind w:firstLineChars="200" w:firstLine="420"/>
        <w:jc w:val="left"/>
        <w:rPr>
          <w:rFonts w:ascii="宋体" w:eastAsia="宋体" w:hAnsi="宋体" w:cs="宋体" w:hint="eastAsia"/>
          <w:kern w:val="0"/>
          <w:szCs w:val="21"/>
        </w:rPr>
      </w:pPr>
      <w:r w:rsidRPr="00B31142">
        <w:rPr>
          <w:rFonts w:ascii="宋体" w:eastAsia="宋体" w:hAnsi="宋体" w:cs="宋体" w:hint="eastAsia"/>
          <w:kern w:val="0"/>
          <w:szCs w:val="21"/>
        </w:rPr>
        <w:t>（四）《国寿附加学生儿童重大疾病保险（A型）》</w:t>
      </w:r>
    </w:p>
    <w:p w:rsidR="00B565EA" w:rsidRPr="00B31142" w:rsidRDefault="00B565EA" w:rsidP="00B565EA">
      <w:pPr>
        <w:widowControl/>
        <w:shd w:val="clear" w:color="auto" w:fill="FFFFFF"/>
        <w:spacing w:line="450" w:lineRule="atLeast"/>
        <w:ind w:firstLineChars="200" w:firstLine="420"/>
        <w:jc w:val="left"/>
        <w:rPr>
          <w:rFonts w:ascii="宋体" w:eastAsia="宋体" w:hAnsi="宋体" w:cs="宋体" w:hint="eastAsia"/>
          <w:kern w:val="0"/>
          <w:szCs w:val="21"/>
        </w:rPr>
      </w:pPr>
      <w:r w:rsidRPr="00B31142">
        <w:rPr>
          <w:rFonts w:ascii="宋体" w:eastAsia="宋体" w:hAnsi="宋体" w:cs="宋体" w:hint="eastAsia"/>
          <w:kern w:val="0"/>
          <w:szCs w:val="21"/>
        </w:rPr>
        <w:t>在附加本合同有效期内，被保险人在约定等待期30日后（连续投保不受等待期限制）初次发生并经专科医生明确</w:t>
      </w:r>
      <w:proofErr w:type="gramStart"/>
      <w:r w:rsidRPr="00B31142">
        <w:rPr>
          <w:rFonts w:ascii="宋体" w:eastAsia="宋体" w:hAnsi="宋体" w:cs="宋体" w:hint="eastAsia"/>
          <w:kern w:val="0"/>
          <w:szCs w:val="21"/>
        </w:rPr>
        <w:t>诊断患本附加</w:t>
      </w:r>
      <w:proofErr w:type="gramEnd"/>
      <w:r w:rsidRPr="00B31142">
        <w:rPr>
          <w:rFonts w:ascii="宋体" w:eastAsia="宋体" w:hAnsi="宋体" w:cs="宋体" w:hint="eastAsia"/>
          <w:kern w:val="0"/>
          <w:szCs w:val="21"/>
        </w:rPr>
        <w:t>合同所指重大疾病，按该被保险人的保险金额给付重大疾病保险金。</w:t>
      </w:r>
    </w:p>
    <w:p w:rsidR="00B565EA" w:rsidRPr="00B31142" w:rsidRDefault="00B565EA" w:rsidP="00B565EA">
      <w:pPr>
        <w:widowControl/>
        <w:shd w:val="clear" w:color="auto" w:fill="FFFFFF"/>
        <w:spacing w:line="450" w:lineRule="atLeast"/>
        <w:ind w:firstLineChars="200" w:firstLine="420"/>
        <w:jc w:val="left"/>
        <w:rPr>
          <w:rFonts w:ascii="宋体" w:eastAsia="宋体" w:hAnsi="宋体" w:cs="宋体" w:hint="eastAsia"/>
          <w:kern w:val="0"/>
          <w:szCs w:val="21"/>
        </w:rPr>
      </w:pPr>
      <w:r w:rsidRPr="00B31142">
        <w:rPr>
          <w:rFonts w:ascii="宋体" w:eastAsia="宋体" w:hAnsi="宋体" w:cs="宋体" w:hint="eastAsia"/>
          <w:kern w:val="0"/>
          <w:szCs w:val="21"/>
        </w:rPr>
        <w:t>（五）《国寿校园意外伤害保险利益条款》</w:t>
      </w:r>
    </w:p>
    <w:p w:rsidR="00B565EA" w:rsidRPr="00B31142" w:rsidRDefault="00B565EA" w:rsidP="00B565EA">
      <w:pPr>
        <w:widowControl/>
        <w:shd w:val="clear" w:color="auto" w:fill="FFFFFF"/>
        <w:spacing w:line="450" w:lineRule="atLeast"/>
        <w:ind w:firstLineChars="200" w:firstLine="420"/>
        <w:jc w:val="left"/>
        <w:rPr>
          <w:rFonts w:ascii="宋体" w:eastAsia="宋体" w:hAnsi="宋体" w:cs="宋体" w:hint="eastAsia"/>
          <w:kern w:val="0"/>
          <w:szCs w:val="21"/>
        </w:rPr>
      </w:pPr>
      <w:r w:rsidRPr="00B31142">
        <w:rPr>
          <w:rFonts w:ascii="宋体" w:eastAsia="宋体" w:hAnsi="宋体" w:cs="宋体" w:hint="eastAsia"/>
          <w:kern w:val="0"/>
          <w:szCs w:val="21"/>
        </w:rPr>
        <w:t>本合同保险期间内，被保险人在校园内参加教学活动或参加学校组织安排的校外活动时遭受意外伤害致身故或残疾，在保险金额内，按条款规定赔付。</w:t>
      </w:r>
    </w:p>
    <w:p w:rsidR="00B565EA" w:rsidRPr="00B31142" w:rsidRDefault="00B565EA" w:rsidP="00B565EA">
      <w:pPr>
        <w:widowControl/>
        <w:shd w:val="clear" w:color="auto" w:fill="FFFFFF"/>
        <w:spacing w:line="450" w:lineRule="atLeast"/>
        <w:ind w:firstLineChars="200" w:firstLine="422"/>
        <w:jc w:val="left"/>
        <w:rPr>
          <w:rFonts w:ascii="宋体" w:eastAsia="宋体" w:hAnsi="宋体" w:cs="宋体" w:hint="eastAsia"/>
          <w:kern w:val="0"/>
          <w:szCs w:val="21"/>
        </w:rPr>
      </w:pPr>
      <w:r w:rsidRPr="00B31142">
        <w:rPr>
          <w:rFonts w:ascii="宋体" w:eastAsia="宋体" w:hAnsi="宋体" w:cs="宋体" w:hint="eastAsia"/>
          <w:b/>
          <w:kern w:val="0"/>
          <w:szCs w:val="21"/>
        </w:rPr>
        <w:t xml:space="preserve">三、保险方案                                             </w:t>
      </w:r>
    </w:p>
    <w:tbl>
      <w:tblPr>
        <w:tblW w:w="0" w:type="auto"/>
        <w:jc w:val="center"/>
        <w:tblLayout w:type="fixed"/>
        <w:tblLook w:val="04A0" w:firstRow="1" w:lastRow="0" w:firstColumn="1" w:lastColumn="0" w:noHBand="0" w:noVBand="1"/>
      </w:tblPr>
      <w:tblGrid>
        <w:gridCol w:w="2138"/>
        <w:gridCol w:w="1914"/>
        <w:gridCol w:w="2995"/>
      </w:tblGrid>
      <w:tr w:rsidR="00B565EA" w:rsidRPr="00B31142" w:rsidTr="00584B37">
        <w:trPr>
          <w:trHeight w:val="340"/>
          <w:jc w:val="center"/>
        </w:trPr>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65EA" w:rsidRPr="00B31142" w:rsidRDefault="00B565EA" w:rsidP="00584B37">
            <w:pPr>
              <w:widowControl/>
              <w:spacing w:line="450" w:lineRule="atLeast"/>
              <w:jc w:val="center"/>
              <w:rPr>
                <w:rFonts w:ascii="宋体" w:eastAsia="宋体" w:hAnsi="宋体" w:cs="宋体"/>
                <w:kern w:val="0"/>
                <w:szCs w:val="21"/>
              </w:rPr>
            </w:pPr>
            <w:r w:rsidRPr="00B31142">
              <w:rPr>
                <w:rFonts w:ascii="宋体" w:eastAsia="宋体" w:hAnsi="宋体" w:cs="宋体" w:hint="eastAsia"/>
                <w:b/>
                <w:kern w:val="0"/>
                <w:szCs w:val="21"/>
              </w:rPr>
              <w:t>保险产品</w:t>
            </w:r>
          </w:p>
        </w:tc>
        <w:tc>
          <w:tcPr>
            <w:tcW w:w="1914" w:type="dxa"/>
            <w:tcBorders>
              <w:top w:val="single" w:sz="4" w:space="0" w:color="auto"/>
              <w:left w:val="nil"/>
              <w:bottom w:val="single" w:sz="4" w:space="0" w:color="auto"/>
              <w:right w:val="single" w:sz="4" w:space="0" w:color="auto"/>
            </w:tcBorders>
            <w:shd w:val="clear" w:color="auto" w:fill="auto"/>
            <w:vAlign w:val="center"/>
            <w:hideMark/>
          </w:tcPr>
          <w:p w:rsidR="00B565EA" w:rsidRPr="00B31142" w:rsidRDefault="00B565EA" w:rsidP="00584B37">
            <w:pPr>
              <w:widowControl/>
              <w:spacing w:line="450" w:lineRule="atLeast"/>
              <w:jc w:val="center"/>
              <w:rPr>
                <w:rFonts w:ascii="宋体" w:eastAsia="宋体" w:hAnsi="宋体" w:cs="宋体"/>
                <w:kern w:val="0"/>
                <w:szCs w:val="21"/>
              </w:rPr>
            </w:pPr>
            <w:r w:rsidRPr="00B31142">
              <w:rPr>
                <w:rFonts w:ascii="宋体" w:eastAsia="宋体" w:hAnsi="宋体" w:cs="宋体" w:hint="eastAsia"/>
                <w:b/>
                <w:kern w:val="0"/>
                <w:szCs w:val="21"/>
              </w:rPr>
              <w:t>保险金额</w:t>
            </w:r>
          </w:p>
        </w:tc>
        <w:tc>
          <w:tcPr>
            <w:tcW w:w="2995" w:type="dxa"/>
            <w:tcBorders>
              <w:top w:val="single" w:sz="4" w:space="0" w:color="auto"/>
              <w:left w:val="nil"/>
              <w:bottom w:val="single" w:sz="4" w:space="0" w:color="auto"/>
              <w:right w:val="single" w:sz="4" w:space="0" w:color="auto"/>
            </w:tcBorders>
            <w:shd w:val="clear" w:color="auto" w:fill="auto"/>
            <w:vAlign w:val="center"/>
            <w:hideMark/>
          </w:tcPr>
          <w:p w:rsidR="00B565EA" w:rsidRPr="00B31142" w:rsidRDefault="00B565EA" w:rsidP="00584B37">
            <w:pPr>
              <w:widowControl/>
              <w:spacing w:line="450" w:lineRule="atLeast"/>
              <w:jc w:val="center"/>
              <w:rPr>
                <w:rFonts w:ascii="宋体" w:eastAsia="宋体" w:hAnsi="宋体" w:cs="宋体"/>
                <w:kern w:val="0"/>
                <w:szCs w:val="21"/>
              </w:rPr>
            </w:pPr>
            <w:r w:rsidRPr="00B31142">
              <w:rPr>
                <w:rFonts w:ascii="宋体" w:eastAsia="宋体" w:hAnsi="宋体" w:cs="宋体" w:hint="eastAsia"/>
                <w:b/>
                <w:kern w:val="0"/>
                <w:szCs w:val="21"/>
              </w:rPr>
              <w:t>每年保险费合计（单位：元）</w:t>
            </w:r>
          </w:p>
        </w:tc>
      </w:tr>
      <w:tr w:rsidR="00B565EA" w:rsidRPr="00B31142" w:rsidTr="00584B37">
        <w:trPr>
          <w:trHeight w:val="340"/>
          <w:jc w:val="center"/>
        </w:trPr>
        <w:tc>
          <w:tcPr>
            <w:tcW w:w="2138" w:type="dxa"/>
            <w:tcBorders>
              <w:top w:val="nil"/>
              <w:left w:val="single" w:sz="4" w:space="0" w:color="auto"/>
              <w:bottom w:val="single" w:sz="4" w:space="0" w:color="auto"/>
              <w:right w:val="single" w:sz="4" w:space="0" w:color="auto"/>
            </w:tcBorders>
            <w:shd w:val="clear" w:color="auto" w:fill="auto"/>
            <w:vAlign w:val="center"/>
            <w:hideMark/>
          </w:tcPr>
          <w:p w:rsidR="00B565EA" w:rsidRPr="00B31142" w:rsidRDefault="00B565EA" w:rsidP="00584B37">
            <w:pPr>
              <w:widowControl/>
              <w:spacing w:line="450" w:lineRule="atLeast"/>
              <w:jc w:val="center"/>
              <w:rPr>
                <w:rFonts w:ascii="宋体" w:eastAsia="宋体" w:hAnsi="宋体" w:cs="宋体"/>
                <w:kern w:val="0"/>
                <w:szCs w:val="21"/>
              </w:rPr>
            </w:pPr>
            <w:r w:rsidRPr="00B31142">
              <w:rPr>
                <w:rFonts w:ascii="宋体" w:eastAsia="宋体" w:hAnsi="宋体" w:cs="宋体" w:hint="eastAsia"/>
                <w:kern w:val="0"/>
                <w:szCs w:val="21"/>
              </w:rPr>
              <w:lastRenderedPageBreak/>
              <w:t>意外身故/疾病身故</w:t>
            </w:r>
          </w:p>
        </w:tc>
        <w:tc>
          <w:tcPr>
            <w:tcW w:w="1914" w:type="dxa"/>
            <w:tcBorders>
              <w:top w:val="nil"/>
              <w:left w:val="nil"/>
              <w:bottom w:val="single" w:sz="4" w:space="0" w:color="auto"/>
              <w:right w:val="single" w:sz="4" w:space="0" w:color="auto"/>
            </w:tcBorders>
            <w:shd w:val="clear" w:color="auto" w:fill="auto"/>
            <w:vAlign w:val="center"/>
            <w:hideMark/>
          </w:tcPr>
          <w:p w:rsidR="00B565EA" w:rsidRPr="00B31142" w:rsidRDefault="00B565EA" w:rsidP="00584B37">
            <w:pPr>
              <w:widowControl/>
              <w:spacing w:line="450" w:lineRule="atLeast"/>
              <w:jc w:val="center"/>
              <w:rPr>
                <w:rFonts w:ascii="宋体" w:eastAsia="宋体" w:hAnsi="宋体" w:cs="宋体"/>
                <w:kern w:val="0"/>
                <w:szCs w:val="21"/>
              </w:rPr>
            </w:pPr>
            <w:r w:rsidRPr="00B31142">
              <w:rPr>
                <w:rFonts w:ascii="宋体" w:eastAsia="宋体" w:hAnsi="宋体" w:cs="宋体" w:hint="eastAsia"/>
                <w:kern w:val="0"/>
                <w:szCs w:val="21"/>
              </w:rPr>
              <w:t>20000</w:t>
            </w:r>
          </w:p>
        </w:tc>
        <w:tc>
          <w:tcPr>
            <w:tcW w:w="2995" w:type="dxa"/>
            <w:vMerge w:val="restart"/>
            <w:tcBorders>
              <w:top w:val="nil"/>
              <w:left w:val="nil"/>
              <w:bottom w:val="single" w:sz="4" w:space="0" w:color="auto"/>
              <w:right w:val="single" w:sz="4" w:space="0" w:color="auto"/>
            </w:tcBorders>
            <w:shd w:val="clear" w:color="auto" w:fill="auto"/>
            <w:vAlign w:val="center"/>
            <w:hideMark/>
          </w:tcPr>
          <w:p w:rsidR="00B565EA" w:rsidRPr="00B31142" w:rsidRDefault="00B565EA" w:rsidP="00584B37">
            <w:pPr>
              <w:widowControl/>
              <w:spacing w:line="450" w:lineRule="atLeast"/>
              <w:jc w:val="center"/>
              <w:rPr>
                <w:rFonts w:ascii="宋体" w:eastAsia="宋体" w:hAnsi="宋体" w:cs="宋体"/>
                <w:kern w:val="0"/>
                <w:szCs w:val="21"/>
              </w:rPr>
            </w:pPr>
            <w:r w:rsidRPr="00B31142">
              <w:rPr>
                <w:rFonts w:ascii="宋体" w:eastAsia="宋体" w:hAnsi="宋体" w:cs="宋体" w:hint="eastAsia"/>
                <w:kern w:val="0"/>
                <w:szCs w:val="21"/>
              </w:rPr>
              <w:t>50</w:t>
            </w:r>
          </w:p>
        </w:tc>
      </w:tr>
      <w:tr w:rsidR="00B565EA" w:rsidRPr="00B31142" w:rsidTr="00584B37">
        <w:trPr>
          <w:trHeight w:val="340"/>
          <w:jc w:val="center"/>
        </w:trPr>
        <w:tc>
          <w:tcPr>
            <w:tcW w:w="2138" w:type="dxa"/>
            <w:tcBorders>
              <w:top w:val="nil"/>
              <w:left w:val="single" w:sz="4" w:space="0" w:color="auto"/>
              <w:bottom w:val="single" w:sz="4" w:space="0" w:color="auto"/>
              <w:right w:val="single" w:sz="4" w:space="0" w:color="auto"/>
            </w:tcBorders>
            <w:shd w:val="clear" w:color="auto" w:fill="auto"/>
            <w:vAlign w:val="center"/>
            <w:hideMark/>
          </w:tcPr>
          <w:p w:rsidR="00B565EA" w:rsidRPr="00B31142" w:rsidRDefault="00B565EA" w:rsidP="00584B37">
            <w:pPr>
              <w:widowControl/>
              <w:spacing w:line="450" w:lineRule="atLeast"/>
              <w:jc w:val="center"/>
              <w:rPr>
                <w:rFonts w:ascii="宋体" w:eastAsia="宋体" w:hAnsi="宋体" w:cs="宋体"/>
                <w:kern w:val="0"/>
                <w:szCs w:val="21"/>
              </w:rPr>
            </w:pPr>
            <w:r w:rsidRPr="00B31142">
              <w:rPr>
                <w:rFonts w:ascii="宋体" w:eastAsia="宋体" w:hAnsi="宋体" w:cs="宋体" w:hint="eastAsia"/>
                <w:kern w:val="0"/>
                <w:szCs w:val="21"/>
              </w:rPr>
              <w:t>意外残疾/烧伤残疾</w:t>
            </w:r>
          </w:p>
        </w:tc>
        <w:tc>
          <w:tcPr>
            <w:tcW w:w="1914" w:type="dxa"/>
            <w:tcBorders>
              <w:top w:val="nil"/>
              <w:left w:val="nil"/>
              <w:bottom w:val="single" w:sz="4" w:space="0" w:color="auto"/>
              <w:right w:val="single" w:sz="4" w:space="0" w:color="auto"/>
            </w:tcBorders>
            <w:shd w:val="clear" w:color="auto" w:fill="auto"/>
            <w:vAlign w:val="center"/>
            <w:hideMark/>
          </w:tcPr>
          <w:p w:rsidR="00B565EA" w:rsidRPr="00B31142" w:rsidRDefault="00B565EA" w:rsidP="00584B37">
            <w:pPr>
              <w:widowControl/>
              <w:spacing w:line="450" w:lineRule="atLeast"/>
              <w:jc w:val="center"/>
              <w:rPr>
                <w:rFonts w:ascii="宋体" w:eastAsia="宋体" w:hAnsi="宋体" w:cs="宋体"/>
                <w:kern w:val="0"/>
                <w:szCs w:val="21"/>
              </w:rPr>
            </w:pPr>
            <w:r w:rsidRPr="00B31142">
              <w:rPr>
                <w:rFonts w:ascii="宋体" w:eastAsia="宋体" w:hAnsi="宋体" w:cs="宋体" w:hint="eastAsia"/>
                <w:kern w:val="0"/>
                <w:szCs w:val="21"/>
              </w:rPr>
              <w:t>20000</w:t>
            </w:r>
          </w:p>
        </w:tc>
        <w:tc>
          <w:tcPr>
            <w:tcW w:w="2995" w:type="dxa"/>
            <w:vMerge/>
            <w:tcBorders>
              <w:top w:val="nil"/>
              <w:left w:val="nil"/>
              <w:bottom w:val="single" w:sz="4" w:space="0" w:color="auto"/>
              <w:right w:val="single" w:sz="4" w:space="0" w:color="auto"/>
            </w:tcBorders>
            <w:vAlign w:val="center"/>
            <w:hideMark/>
          </w:tcPr>
          <w:p w:rsidR="00B565EA" w:rsidRPr="00B31142" w:rsidRDefault="00B565EA" w:rsidP="00584B37">
            <w:pPr>
              <w:widowControl/>
              <w:jc w:val="left"/>
              <w:rPr>
                <w:rFonts w:ascii="宋体" w:eastAsia="宋体" w:hAnsi="宋体" w:cs="宋体"/>
                <w:kern w:val="0"/>
                <w:szCs w:val="21"/>
              </w:rPr>
            </w:pPr>
          </w:p>
        </w:tc>
      </w:tr>
      <w:tr w:rsidR="00B565EA" w:rsidRPr="00B31142" w:rsidTr="00584B37">
        <w:trPr>
          <w:trHeight w:val="340"/>
          <w:jc w:val="center"/>
        </w:trPr>
        <w:tc>
          <w:tcPr>
            <w:tcW w:w="2138" w:type="dxa"/>
            <w:tcBorders>
              <w:top w:val="nil"/>
              <w:left w:val="single" w:sz="4" w:space="0" w:color="auto"/>
              <w:bottom w:val="single" w:sz="4" w:space="0" w:color="auto"/>
              <w:right w:val="single" w:sz="4" w:space="0" w:color="auto"/>
            </w:tcBorders>
            <w:shd w:val="clear" w:color="auto" w:fill="auto"/>
            <w:vAlign w:val="center"/>
            <w:hideMark/>
          </w:tcPr>
          <w:p w:rsidR="00B565EA" w:rsidRPr="00B31142" w:rsidRDefault="00B565EA" w:rsidP="00584B37">
            <w:pPr>
              <w:widowControl/>
              <w:spacing w:line="450" w:lineRule="atLeast"/>
              <w:jc w:val="center"/>
              <w:rPr>
                <w:rFonts w:ascii="宋体" w:eastAsia="宋体" w:hAnsi="宋体" w:cs="宋体"/>
                <w:kern w:val="0"/>
                <w:szCs w:val="21"/>
              </w:rPr>
            </w:pPr>
            <w:r w:rsidRPr="00B31142">
              <w:rPr>
                <w:rFonts w:ascii="宋体" w:eastAsia="宋体" w:hAnsi="宋体" w:cs="宋体" w:hint="eastAsia"/>
                <w:kern w:val="0"/>
                <w:szCs w:val="21"/>
              </w:rPr>
              <w:t>意外伤害医疗</w:t>
            </w:r>
          </w:p>
        </w:tc>
        <w:tc>
          <w:tcPr>
            <w:tcW w:w="1914" w:type="dxa"/>
            <w:tcBorders>
              <w:top w:val="nil"/>
              <w:left w:val="nil"/>
              <w:bottom w:val="single" w:sz="4" w:space="0" w:color="auto"/>
              <w:right w:val="single" w:sz="4" w:space="0" w:color="auto"/>
            </w:tcBorders>
            <w:shd w:val="clear" w:color="auto" w:fill="auto"/>
            <w:vAlign w:val="center"/>
            <w:hideMark/>
          </w:tcPr>
          <w:p w:rsidR="00B565EA" w:rsidRPr="00B31142" w:rsidRDefault="00B565EA" w:rsidP="00584B37">
            <w:pPr>
              <w:widowControl/>
              <w:spacing w:line="450" w:lineRule="atLeast"/>
              <w:jc w:val="center"/>
              <w:rPr>
                <w:rFonts w:ascii="宋体" w:eastAsia="宋体" w:hAnsi="宋体" w:cs="宋体"/>
                <w:kern w:val="0"/>
                <w:szCs w:val="21"/>
              </w:rPr>
            </w:pPr>
            <w:r w:rsidRPr="00B31142">
              <w:rPr>
                <w:rFonts w:ascii="宋体" w:eastAsia="宋体" w:hAnsi="宋体" w:cs="宋体" w:hint="eastAsia"/>
                <w:kern w:val="0"/>
                <w:szCs w:val="21"/>
              </w:rPr>
              <w:t>8000</w:t>
            </w:r>
          </w:p>
        </w:tc>
        <w:tc>
          <w:tcPr>
            <w:tcW w:w="2995" w:type="dxa"/>
            <w:vMerge/>
            <w:tcBorders>
              <w:top w:val="nil"/>
              <w:left w:val="nil"/>
              <w:bottom w:val="single" w:sz="4" w:space="0" w:color="auto"/>
              <w:right w:val="single" w:sz="4" w:space="0" w:color="auto"/>
            </w:tcBorders>
            <w:vAlign w:val="center"/>
            <w:hideMark/>
          </w:tcPr>
          <w:p w:rsidR="00B565EA" w:rsidRPr="00B31142" w:rsidRDefault="00B565EA" w:rsidP="00584B37">
            <w:pPr>
              <w:widowControl/>
              <w:jc w:val="left"/>
              <w:rPr>
                <w:rFonts w:ascii="宋体" w:eastAsia="宋体" w:hAnsi="宋体" w:cs="宋体"/>
                <w:kern w:val="0"/>
                <w:szCs w:val="21"/>
              </w:rPr>
            </w:pPr>
          </w:p>
        </w:tc>
      </w:tr>
      <w:tr w:rsidR="00B565EA" w:rsidRPr="00B31142" w:rsidTr="00584B37">
        <w:trPr>
          <w:trHeight w:val="340"/>
          <w:jc w:val="center"/>
        </w:trPr>
        <w:tc>
          <w:tcPr>
            <w:tcW w:w="2138" w:type="dxa"/>
            <w:tcBorders>
              <w:top w:val="nil"/>
              <w:left w:val="single" w:sz="4" w:space="0" w:color="auto"/>
              <w:bottom w:val="single" w:sz="4" w:space="0" w:color="auto"/>
              <w:right w:val="single" w:sz="4" w:space="0" w:color="auto"/>
            </w:tcBorders>
            <w:shd w:val="clear" w:color="auto" w:fill="auto"/>
            <w:vAlign w:val="center"/>
            <w:hideMark/>
          </w:tcPr>
          <w:p w:rsidR="00B565EA" w:rsidRPr="00B31142" w:rsidRDefault="00B565EA" w:rsidP="00584B37">
            <w:pPr>
              <w:widowControl/>
              <w:spacing w:line="450" w:lineRule="atLeast"/>
              <w:jc w:val="center"/>
              <w:rPr>
                <w:rFonts w:ascii="宋体" w:eastAsia="宋体" w:hAnsi="宋体" w:cs="宋体"/>
                <w:kern w:val="0"/>
                <w:szCs w:val="21"/>
              </w:rPr>
            </w:pPr>
            <w:r w:rsidRPr="00B31142">
              <w:rPr>
                <w:rFonts w:ascii="宋体" w:eastAsia="宋体" w:hAnsi="宋体" w:cs="宋体" w:hint="eastAsia"/>
                <w:kern w:val="0"/>
                <w:szCs w:val="21"/>
              </w:rPr>
              <w:t>重大疾病保险</w:t>
            </w:r>
          </w:p>
        </w:tc>
        <w:tc>
          <w:tcPr>
            <w:tcW w:w="1914" w:type="dxa"/>
            <w:tcBorders>
              <w:top w:val="nil"/>
              <w:left w:val="nil"/>
              <w:bottom w:val="single" w:sz="4" w:space="0" w:color="auto"/>
              <w:right w:val="single" w:sz="4" w:space="0" w:color="auto"/>
            </w:tcBorders>
            <w:shd w:val="clear" w:color="auto" w:fill="auto"/>
            <w:vAlign w:val="center"/>
            <w:hideMark/>
          </w:tcPr>
          <w:p w:rsidR="00B565EA" w:rsidRPr="00B31142" w:rsidRDefault="00B565EA" w:rsidP="00584B37">
            <w:pPr>
              <w:widowControl/>
              <w:spacing w:line="450" w:lineRule="atLeast"/>
              <w:jc w:val="center"/>
              <w:rPr>
                <w:rFonts w:ascii="宋体" w:eastAsia="宋体" w:hAnsi="宋体" w:cs="宋体"/>
                <w:kern w:val="0"/>
                <w:szCs w:val="21"/>
              </w:rPr>
            </w:pPr>
            <w:r w:rsidRPr="00B31142">
              <w:rPr>
                <w:rFonts w:ascii="宋体" w:eastAsia="宋体" w:hAnsi="宋体" w:cs="宋体" w:hint="eastAsia"/>
                <w:kern w:val="0"/>
                <w:szCs w:val="21"/>
              </w:rPr>
              <w:t>50000</w:t>
            </w:r>
          </w:p>
        </w:tc>
        <w:tc>
          <w:tcPr>
            <w:tcW w:w="2995" w:type="dxa"/>
            <w:vMerge/>
            <w:tcBorders>
              <w:top w:val="nil"/>
              <w:left w:val="nil"/>
              <w:bottom w:val="single" w:sz="4" w:space="0" w:color="auto"/>
              <w:right w:val="single" w:sz="4" w:space="0" w:color="auto"/>
            </w:tcBorders>
            <w:vAlign w:val="center"/>
            <w:hideMark/>
          </w:tcPr>
          <w:p w:rsidR="00B565EA" w:rsidRPr="00B31142" w:rsidRDefault="00B565EA" w:rsidP="00584B37">
            <w:pPr>
              <w:widowControl/>
              <w:jc w:val="left"/>
              <w:rPr>
                <w:rFonts w:ascii="宋体" w:eastAsia="宋体" w:hAnsi="宋体" w:cs="宋体"/>
                <w:kern w:val="0"/>
                <w:szCs w:val="21"/>
              </w:rPr>
            </w:pPr>
          </w:p>
        </w:tc>
      </w:tr>
      <w:tr w:rsidR="00B565EA" w:rsidRPr="00B31142" w:rsidTr="00584B37">
        <w:trPr>
          <w:trHeight w:val="340"/>
          <w:jc w:val="center"/>
        </w:trPr>
        <w:tc>
          <w:tcPr>
            <w:tcW w:w="21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65EA" w:rsidRPr="00B31142" w:rsidRDefault="00B565EA" w:rsidP="00584B37">
            <w:pPr>
              <w:widowControl/>
              <w:spacing w:line="450" w:lineRule="atLeast"/>
              <w:jc w:val="center"/>
              <w:rPr>
                <w:rFonts w:ascii="宋体" w:eastAsia="宋体" w:hAnsi="宋体" w:cs="宋体"/>
                <w:kern w:val="0"/>
                <w:szCs w:val="21"/>
              </w:rPr>
            </w:pPr>
            <w:r w:rsidRPr="00B31142">
              <w:rPr>
                <w:rFonts w:ascii="宋体" w:eastAsia="宋体" w:hAnsi="宋体" w:cs="宋体" w:hint="eastAsia"/>
                <w:kern w:val="0"/>
                <w:szCs w:val="21"/>
              </w:rPr>
              <w:t>校园意外伤害险</w:t>
            </w:r>
          </w:p>
        </w:tc>
        <w:tc>
          <w:tcPr>
            <w:tcW w:w="1914" w:type="dxa"/>
            <w:tcBorders>
              <w:top w:val="single" w:sz="4" w:space="0" w:color="auto"/>
              <w:left w:val="nil"/>
              <w:bottom w:val="single" w:sz="4" w:space="0" w:color="auto"/>
              <w:right w:val="single" w:sz="4" w:space="0" w:color="auto"/>
            </w:tcBorders>
            <w:shd w:val="clear" w:color="auto" w:fill="auto"/>
            <w:vAlign w:val="center"/>
            <w:hideMark/>
          </w:tcPr>
          <w:p w:rsidR="00B565EA" w:rsidRPr="00B31142" w:rsidRDefault="00B565EA" w:rsidP="00584B37">
            <w:pPr>
              <w:widowControl/>
              <w:spacing w:line="450" w:lineRule="atLeast"/>
              <w:jc w:val="center"/>
              <w:rPr>
                <w:rFonts w:ascii="宋体" w:eastAsia="宋体" w:hAnsi="宋体" w:cs="宋体"/>
                <w:kern w:val="0"/>
                <w:szCs w:val="21"/>
              </w:rPr>
            </w:pPr>
            <w:r w:rsidRPr="00B31142">
              <w:rPr>
                <w:rFonts w:ascii="宋体" w:eastAsia="宋体" w:hAnsi="宋体" w:cs="宋体" w:hint="eastAsia"/>
                <w:kern w:val="0"/>
                <w:szCs w:val="21"/>
              </w:rPr>
              <w:t>100000</w:t>
            </w:r>
          </w:p>
        </w:tc>
        <w:tc>
          <w:tcPr>
            <w:tcW w:w="2995" w:type="dxa"/>
            <w:vMerge/>
            <w:tcBorders>
              <w:top w:val="nil"/>
              <w:left w:val="nil"/>
              <w:bottom w:val="single" w:sz="4" w:space="0" w:color="auto"/>
              <w:right w:val="single" w:sz="4" w:space="0" w:color="auto"/>
            </w:tcBorders>
            <w:vAlign w:val="center"/>
            <w:hideMark/>
          </w:tcPr>
          <w:p w:rsidR="00B565EA" w:rsidRPr="00B31142" w:rsidRDefault="00B565EA" w:rsidP="00584B37">
            <w:pPr>
              <w:widowControl/>
              <w:jc w:val="left"/>
              <w:rPr>
                <w:rFonts w:ascii="宋体" w:eastAsia="宋体" w:hAnsi="宋体" w:cs="宋体"/>
                <w:kern w:val="0"/>
                <w:szCs w:val="21"/>
              </w:rPr>
            </w:pPr>
          </w:p>
        </w:tc>
      </w:tr>
    </w:tbl>
    <w:p w:rsidR="00B565EA" w:rsidRPr="00B31142" w:rsidRDefault="00B565EA" w:rsidP="00B565EA"/>
    <w:p w:rsidR="00494C6E" w:rsidRDefault="00B565EA">
      <w:bookmarkStart w:id="1" w:name="_GoBack"/>
      <w:bookmarkEnd w:id="1"/>
    </w:p>
    <w:sectPr w:rsidR="00494C6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5EA"/>
    <w:rsid w:val="00004185"/>
    <w:rsid w:val="00006D10"/>
    <w:rsid w:val="000215A9"/>
    <w:rsid w:val="00034C4C"/>
    <w:rsid w:val="00055DE8"/>
    <w:rsid w:val="000614A1"/>
    <w:rsid w:val="00096821"/>
    <w:rsid w:val="000E1010"/>
    <w:rsid w:val="000F5F0D"/>
    <w:rsid w:val="0010180E"/>
    <w:rsid w:val="00103D05"/>
    <w:rsid w:val="0010438A"/>
    <w:rsid w:val="001049D1"/>
    <w:rsid w:val="00112B8C"/>
    <w:rsid w:val="00117EA2"/>
    <w:rsid w:val="00133FE9"/>
    <w:rsid w:val="00143924"/>
    <w:rsid w:val="001443B3"/>
    <w:rsid w:val="00167F6D"/>
    <w:rsid w:val="00170772"/>
    <w:rsid w:val="00177A0A"/>
    <w:rsid w:val="00194743"/>
    <w:rsid w:val="00195778"/>
    <w:rsid w:val="001A7FBA"/>
    <w:rsid w:val="001B4DC0"/>
    <w:rsid w:val="001C0592"/>
    <w:rsid w:val="001C7AB6"/>
    <w:rsid w:val="001D730C"/>
    <w:rsid w:val="001E087F"/>
    <w:rsid w:val="001E2987"/>
    <w:rsid w:val="001E29C3"/>
    <w:rsid w:val="001F12E6"/>
    <w:rsid w:val="002101B8"/>
    <w:rsid w:val="00216345"/>
    <w:rsid w:val="0022024B"/>
    <w:rsid w:val="0022235D"/>
    <w:rsid w:val="00226D76"/>
    <w:rsid w:val="00232EEA"/>
    <w:rsid w:val="00233544"/>
    <w:rsid w:val="002372B5"/>
    <w:rsid w:val="00240625"/>
    <w:rsid w:val="00243214"/>
    <w:rsid w:val="00260ED1"/>
    <w:rsid w:val="00261791"/>
    <w:rsid w:val="002767F2"/>
    <w:rsid w:val="00284340"/>
    <w:rsid w:val="002862BB"/>
    <w:rsid w:val="002901EC"/>
    <w:rsid w:val="00293DB5"/>
    <w:rsid w:val="002A1786"/>
    <w:rsid w:val="002A7FD5"/>
    <w:rsid w:val="002B062C"/>
    <w:rsid w:val="002B327D"/>
    <w:rsid w:val="002C73F7"/>
    <w:rsid w:val="002D4288"/>
    <w:rsid w:val="002D46AC"/>
    <w:rsid w:val="002E08B8"/>
    <w:rsid w:val="002E5EA5"/>
    <w:rsid w:val="002F4659"/>
    <w:rsid w:val="00304342"/>
    <w:rsid w:val="00310654"/>
    <w:rsid w:val="00310D37"/>
    <w:rsid w:val="00315BCA"/>
    <w:rsid w:val="003228F2"/>
    <w:rsid w:val="00330A03"/>
    <w:rsid w:val="00332460"/>
    <w:rsid w:val="0033475F"/>
    <w:rsid w:val="00335310"/>
    <w:rsid w:val="00343F64"/>
    <w:rsid w:val="00350CDD"/>
    <w:rsid w:val="0035480F"/>
    <w:rsid w:val="00364AB5"/>
    <w:rsid w:val="00371D17"/>
    <w:rsid w:val="003821AB"/>
    <w:rsid w:val="003900C5"/>
    <w:rsid w:val="003A0AF8"/>
    <w:rsid w:val="003B4C63"/>
    <w:rsid w:val="003B6C88"/>
    <w:rsid w:val="003B7913"/>
    <w:rsid w:val="003C1E7B"/>
    <w:rsid w:val="003E3E4B"/>
    <w:rsid w:val="003F0DD6"/>
    <w:rsid w:val="003F35E0"/>
    <w:rsid w:val="004078B9"/>
    <w:rsid w:val="0041027B"/>
    <w:rsid w:val="00414527"/>
    <w:rsid w:val="00421DB2"/>
    <w:rsid w:val="00426EE4"/>
    <w:rsid w:val="00437775"/>
    <w:rsid w:val="00440AA2"/>
    <w:rsid w:val="00444195"/>
    <w:rsid w:val="0044437A"/>
    <w:rsid w:val="004459DE"/>
    <w:rsid w:val="0046372B"/>
    <w:rsid w:val="0046561D"/>
    <w:rsid w:val="00471E2D"/>
    <w:rsid w:val="00482336"/>
    <w:rsid w:val="00482519"/>
    <w:rsid w:val="00490CEA"/>
    <w:rsid w:val="004A1C2C"/>
    <w:rsid w:val="004B0231"/>
    <w:rsid w:val="004B0B14"/>
    <w:rsid w:val="00504732"/>
    <w:rsid w:val="0051522E"/>
    <w:rsid w:val="00515A25"/>
    <w:rsid w:val="005220FD"/>
    <w:rsid w:val="005269EA"/>
    <w:rsid w:val="00545263"/>
    <w:rsid w:val="0055303F"/>
    <w:rsid w:val="005577B0"/>
    <w:rsid w:val="00566399"/>
    <w:rsid w:val="0058313E"/>
    <w:rsid w:val="0058481E"/>
    <w:rsid w:val="00592748"/>
    <w:rsid w:val="005B5774"/>
    <w:rsid w:val="005D1148"/>
    <w:rsid w:val="005D2118"/>
    <w:rsid w:val="005D6C6F"/>
    <w:rsid w:val="005D7838"/>
    <w:rsid w:val="005F3D55"/>
    <w:rsid w:val="005F7B1D"/>
    <w:rsid w:val="006054B0"/>
    <w:rsid w:val="00613354"/>
    <w:rsid w:val="0061482A"/>
    <w:rsid w:val="00614988"/>
    <w:rsid w:val="00620327"/>
    <w:rsid w:val="0062131A"/>
    <w:rsid w:val="006229FA"/>
    <w:rsid w:val="006239D1"/>
    <w:rsid w:val="0063347D"/>
    <w:rsid w:val="0064704B"/>
    <w:rsid w:val="006540E4"/>
    <w:rsid w:val="00660745"/>
    <w:rsid w:val="00690649"/>
    <w:rsid w:val="00692710"/>
    <w:rsid w:val="006A2EE4"/>
    <w:rsid w:val="006C0972"/>
    <w:rsid w:val="006D0D13"/>
    <w:rsid w:val="006D4A17"/>
    <w:rsid w:val="006D7D68"/>
    <w:rsid w:val="006E0BE2"/>
    <w:rsid w:val="006E5DD9"/>
    <w:rsid w:val="006F3B33"/>
    <w:rsid w:val="0072028B"/>
    <w:rsid w:val="007460EA"/>
    <w:rsid w:val="007606AC"/>
    <w:rsid w:val="00774639"/>
    <w:rsid w:val="0077552A"/>
    <w:rsid w:val="00775A3E"/>
    <w:rsid w:val="00777C43"/>
    <w:rsid w:val="0079150E"/>
    <w:rsid w:val="007A46E4"/>
    <w:rsid w:val="007A5316"/>
    <w:rsid w:val="007D1C91"/>
    <w:rsid w:val="007D2BFE"/>
    <w:rsid w:val="007E2B91"/>
    <w:rsid w:val="007E4FDA"/>
    <w:rsid w:val="007F08F1"/>
    <w:rsid w:val="007F49A3"/>
    <w:rsid w:val="00800A06"/>
    <w:rsid w:val="00803945"/>
    <w:rsid w:val="00803964"/>
    <w:rsid w:val="00804A0C"/>
    <w:rsid w:val="00816673"/>
    <w:rsid w:val="00830B1E"/>
    <w:rsid w:val="008455D9"/>
    <w:rsid w:val="00850A43"/>
    <w:rsid w:val="00855D40"/>
    <w:rsid w:val="0086709A"/>
    <w:rsid w:val="00872DBA"/>
    <w:rsid w:val="008815D6"/>
    <w:rsid w:val="008839C3"/>
    <w:rsid w:val="008A10FE"/>
    <w:rsid w:val="008A2B1F"/>
    <w:rsid w:val="008A5134"/>
    <w:rsid w:val="008B00BF"/>
    <w:rsid w:val="008B2414"/>
    <w:rsid w:val="008B3822"/>
    <w:rsid w:val="008B3AB7"/>
    <w:rsid w:val="008B6AB3"/>
    <w:rsid w:val="008D64C4"/>
    <w:rsid w:val="008F2819"/>
    <w:rsid w:val="008F4710"/>
    <w:rsid w:val="00910D22"/>
    <w:rsid w:val="00926F3D"/>
    <w:rsid w:val="009275B4"/>
    <w:rsid w:val="009453ED"/>
    <w:rsid w:val="00952AC4"/>
    <w:rsid w:val="0095731F"/>
    <w:rsid w:val="00963736"/>
    <w:rsid w:val="00967AA3"/>
    <w:rsid w:val="00973D01"/>
    <w:rsid w:val="00976CE3"/>
    <w:rsid w:val="00987C22"/>
    <w:rsid w:val="009920BB"/>
    <w:rsid w:val="00994E07"/>
    <w:rsid w:val="009A2693"/>
    <w:rsid w:val="009A6E2B"/>
    <w:rsid w:val="009B31FA"/>
    <w:rsid w:val="009C6784"/>
    <w:rsid w:val="009C75EF"/>
    <w:rsid w:val="009D4E52"/>
    <w:rsid w:val="009E3093"/>
    <w:rsid w:val="009F54C5"/>
    <w:rsid w:val="00A01497"/>
    <w:rsid w:val="00A11D22"/>
    <w:rsid w:val="00A1290A"/>
    <w:rsid w:val="00A13301"/>
    <w:rsid w:val="00A235A8"/>
    <w:rsid w:val="00A32DF5"/>
    <w:rsid w:val="00A40B1D"/>
    <w:rsid w:val="00A41872"/>
    <w:rsid w:val="00A43008"/>
    <w:rsid w:val="00A56560"/>
    <w:rsid w:val="00A56B6F"/>
    <w:rsid w:val="00A60F0D"/>
    <w:rsid w:val="00A9135D"/>
    <w:rsid w:val="00A9465D"/>
    <w:rsid w:val="00AA06CA"/>
    <w:rsid w:val="00AA1FE5"/>
    <w:rsid w:val="00AA3B80"/>
    <w:rsid w:val="00AC08FD"/>
    <w:rsid w:val="00AC5E3E"/>
    <w:rsid w:val="00AD1F87"/>
    <w:rsid w:val="00AE7215"/>
    <w:rsid w:val="00B048DC"/>
    <w:rsid w:val="00B112A3"/>
    <w:rsid w:val="00B124FA"/>
    <w:rsid w:val="00B136BC"/>
    <w:rsid w:val="00B16BD7"/>
    <w:rsid w:val="00B52C89"/>
    <w:rsid w:val="00B541CF"/>
    <w:rsid w:val="00B565EA"/>
    <w:rsid w:val="00B6472D"/>
    <w:rsid w:val="00B64F7A"/>
    <w:rsid w:val="00BB3D54"/>
    <w:rsid w:val="00BD6239"/>
    <w:rsid w:val="00BE19D2"/>
    <w:rsid w:val="00BE43E9"/>
    <w:rsid w:val="00BE4ED9"/>
    <w:rsid w:val="00BF548F"/>
    <w:rsid w:val="00C05745"/>
    <w:rsid w:val="00C15362"/>
    <w:rsid w:val="00C17AF2"/>
    <w:rsid w:val="00C2450A"/>
    <w:rsid w:val="00C251E9"/>
    <w:rsid w:val="00C50166"/>
    <w:rsid w:val="00C66F62"/>
    <w:rsid w:val="00C72DC5"/>
    <w:rsid w:val="00C840DE"/>
    <w:rsid w:val="00CA6C41"/>
    <w:rsid w:val="00CB7EDA"/>
    <w:rsid w:val="00CC0DE1"/>
    <w:rsid w:val="00CC139A"/>
    <w:rsid w:val="00CE2BE6"/>
    <w:rsid w:val="00CF70DE"/>
    <w:rsid w:val="00CF7AAB"/>
    <w:rsid w:val="00D152DD"/>
    <w:rsid w:val="00D21633"/>
    <w:rsid w:val="00D30FED"/>
    <w:rsid w:val="00D36BAE"/>
    <w:rsid w:val="00D42419"/>
    <w:rsid w:val="00D51424"/>
    <w:rsid w:val="00D5418D"/>
    <w:rsid w:val="00D81C25"/>
    <w:rsid w:val="00D81EF8"/>
    <w:rsid w:val="00D85DCE"/>
    <w:rsid w:val="00D93926"/>
    <w:rsid w:val="00D96E6F"/>
    <w:rsid w:val="00DA7E6B"/>
    <w:rsid w:val="00DB62A3"/>
    <w:rsid w:val="00DC0F8B"/>
    <w:rsid w:val="00DC1933"/>
    <w:rsid w:val="00DC72C3"/>
    <w:rsid w:val="00DE290D"/>
    <w:rsid w:val="00DF02B0"/>
    <w:rsid w:val="00DF29B7"/>
    <w:rsid w:val="00DF4456"/>
    <w:rsid w:val="00E2020A"/>
    <w:rsid w:val="00E23A1F"/>
    <w:rsid w:val="00E25B2E"/>
    <w:rsid w:val="00E37D14"/>
    <w:rsid w:val="00E44CDF"/>
    <w:rsid w:val="00E528EE"/>
    <w:rsid w:val="00E53DF9"/>
    <w:rsid w:val="00E5412F"/>
    <w:rsid w:val="00E616F7"/>
    <w:rsid w:val="00E70CDC"/>
    <w:rsid w:val="00E7174F"/>
    <w:rsid w:val="00E7311C"/>
    <w:rsid w:val="00E733DB"/>
    <w:rsid w:val="00E86897"/>
    <w:rsid w:val="00EA7035"/>
    <w:rsid w:val="00EB6350"/>
    <w:rsid w:val="00EB65AD"/>
    <w:rsid w:val="00EE1484"/>
    <w:rsid w:val="00EE381D"/>
    <w:rsid w:val="00EE47EB"/>
    <w:rsid w:val="00EE6353"/>
    <w:rsid w:val="00F101CA"/>
    <w:rsid w:val="00F251FE"/>
    <w:rsid w:val="00F26FFA"/>
    <w:rsid w:val="00F40961"/>
    <w:rsid w:val="00F523EB"/>
    <w:rsid w:val="00F5603F"/>
    <w:rsid w:val="00F630D0"/>
    <w:rsid w:val="00F6772F"/>
    <w:rsid w:val="00F67AA8"/>
    <w:rsid w:val="00F74BBE"/>
    <w:rsid w:val="00F8530F"/>
    <w:rsid w:val="00F86932"/>
    <w:rsid w:val="00F921F3"/>
    <w:rsid w:val="00FC0977"/>
    <w:rsid w:val="00FC7205"/>
    <w:rsid w:val="00FC7BAF"/>
    <w:rsid w:val="00FD7471"/>
    <w:rsid w:val="00FE1E98"/>
    <w:rsid w:val="00FE74EF"/>
    <w:rsid w:val="00FE768E"/>
    <w:rsid w:val="00FF7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5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5E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Words>
  <Characters>762</Characters>
  <Application>Microsoft Office Word</Application>
  <DocSecurity>0</DocSecurity>
  <Lines>6</Lines>
  <Paragraphs>1</Paragraphs>
  <ScaleCrop>false</ScaleCrop>
  <Company>Microsoft</Company>
  <LinksUpToDate>false</LinksUpToDate>
  <CharactersWithSpaces>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2015-09-09T09:47:00Z</dcterms:created>
  <dcterms:modified xsi:type="dcterms:W3CDTF">2015-09-09T09:47:00Z</dcterms:modified>
</cp:coreProperties>
</file>